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bookmarkStart w:id="4" w:name="_GoBack"/>
      <w:bookmarkEnd w:id="4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R4-2319534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Chicago, USA, Nov 13 – Nov 17,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8Rx UE demodulation requirements for 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bookmarkStart w:id="3" w:name="OLE_LINK2"/>
      <w:r>
        <w:rPr>
          <w:rFonts w:hint="eastAsia" w:ascii="Arial" w:hAnsi="Arial"/>
          <w:b/>
          <w:sz w:val="24"/>
          <w:lang w:val="en-US" w:eastAsia="zh-CN"/>
        </w:rPr>
        <w:t>8.3.3.1.1</w:t>
      </w:r>
      <w:bookmarkEnd w:id="3"/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>In RAN4#108bis meeting, 8Rx UE demodulation and CSI requirements were discussed and a WF was agreed[1]. In this paper, we will provide the detailed discussions on 8 Rx test applicability rules for 8Rx CA.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pStyle w:val="46"/>
        <w:widowControl w:val="0"/>
        <w:spacing w:before="120" w:beforeLines="50" w:after="180" w:afterLines="-2147483648" w:line="240" w:lineRule="auto"/>
        <w:ind w:left="0" w:firstLine="0"/>
        <w:jc w:val="both"/>
        <w:rPr>
          <w:rFonts w:hint="eastAsia" w:ascii="Times New Roman" w:hAnsi="Times New Roman" w:eastAsia="宋体" w:cs="Times New Roman"/>
          <w:b/>
          <w:kern w:val="0"/>
          <w:sz w:val="20"/>
          <w:u w:val="single"/>
          <w:lang w:val="en-US" w:eastAsia="ko-KR"/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u w:val="single"/>
          <w:lang w:val="en-US" w:eastAsia="ko-KR"/>
        </w:rPr>
        <w:t>Test applicability rules for 8Rx CA demodulation requirements</w:t>
      </w:r>
    </w:p>
    <w:p>
      <w:pPr>
        <w:spacing w:before="120" w:after="120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One FFS issue of test applicable rules for 8Rx CA demodulation requirements in last meeting are listed in following: 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Proposals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Option 1 </w:t>
            </w:r>
          </w:p>
          <w:p>
            <w:pPr>
              <w:pStyle w:val="33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2100" w:leftChars="0" w:hanging="420" w:firstLineChars="0"/>
              <w:textAlignment w:val="auto"/>
              <w:rPr>
                <w:rFonts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color w:val="000000"/>
                <w:sz w:val="21"/>
                <w:szCs w:val="21"/>
                <w:lang w:eastAsia="zh-CN"/>
              </w:rPr>
              <w:t>Extend Table 5.1.1.7.2-1 to include Tests cases in new Clause 5.2A.4.1.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Option 2 </w:t>
            </w:r>
          </w:p>
          <w:p>
            <w:pPr>
              <w:pStyle w:val="33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2100" w:leftChars="0" w:hanging="420" w:firstLineChars="0"/>
              <w:textAlignment w:val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u w:val="single"/>
                <w:vertAlign w:val="baseline"/>
                <w:lang w:val="en-US" w:eastAsia="zh-CN"/>
              </w:rPr>
            </w:pPr>
            <w:r>
              <w:rPr>
                <w:rFonts w:eastAsiaTheme="minorEastAsia"/>
                <w:color w:val="000000"/>
                <w:sz w:val="21"/>
                <w:szCs w:val="21"/>
                <w:lang w:val="zh-CN" w:eastAsia="zh-CN"/>
              </w:rPr>
              <w:t>Make decision on the 8Rx CA test applicability rules together with or after the discussion on the test parameters, such as channel bandwidth aggregation, rank, UE capability and declaration, etc.,</w:t>
            </w:r>
          </w:p>
        </w:tc>
      </w:tr>
    </w:tbl>
    <w:p>
      <w:pPr>
        <w:spacing w:before="120" w:after="120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Considering we had a following agreements for CA capability, channel bandwidth aggregation, rank, etc. So we can cons</w:t>
      </w:r>
      <w:r>
        <w:rPr>
          <w:rFonts w:hint="eastAsia" w:cs="Times New Roman"/>
          <w:szCs w:val="22"/>
          <w:lang w:val="en-US" w:eastAsia="zh-CN"/>
        </w:rPr>
        <w:t>ider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how to define applicable rules for 8Rx CA.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</w:pPr>
            <w:r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  <w:t>Issue 2-2-1: CA capability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sz w:val="21"/>
                <w:szCs w:val="21"/>
                <w:highlight w:val="green"/>
              </w:rPr>
              <w:t>Intra band contiguous CA, Intra band non-contiguous CA, Inter band CA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</w:pPr>
            <w:r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  <w:t>Issue 2-2-2: CBW for PDSCH CA requirements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Define the performance requirements for the following channel bandwidths for each SCS: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376" w:firstLineChars="0"/>
              <w:textAlignment w:val="baseline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FDD: 15kHz SCS: 5/10/15/20/25/30/35/40/45/50 MHz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376" w:firstLineChars="0"/>
              <w:textAlignment w:val="baseline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TDD: 30kHz SCS: 5/10/15/20/25/30/40/50/60/80/90/100 MHz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</w:pPr>
            <w:r>
              <w:rPr>
                <w:b/>
                <w:color w:val="000000" w:themeColor="text1"/>
                <w:sz w:val="21"/>
                <w:szCs w:val="21"/>
                <w:highlight w:val="green"/>
                <w:u w:val="single"/>
                <w:lang w:eastAsia="ko-KR"/>
              </w:rPr>
              <w:t>Issue 2-2-4: Rank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Rank 8 for 8Rx+8Rx, Rank 2 for 2Rx+8Rx and 4Rx+8Rx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 xml:space="preserve">Rank 8 + Rank 8 for 8Rx+8Rx for UE supporting Rank 8 for 8Rx 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Rank 2 + Rank 2 for 4Rx+8Rx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highlight w:val="green"/>
                <w:lang w:eastAsia="zh-CN"/>
              </w:rPr>
              <w:t>Rank 2 + Rank 2 for 2Rx+8Rx</w:t>
            </w:r>
          </w:p>
        </w:tc>
      </w:tr>
    </w:tbl>
    <w:p>
      <w:pPr>
        <w:spacing w:before="120" w:after="120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Basically,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we can extend Table 5.1.1.7.2-1 to include Tests cases in new Clause 5.2A.4.1 for 8Rx CA reuqirements. As shown in folowing table, 8Rx test could pass 2Rx+ 8Rx, 4Rx +8Rx and 8Rx+ 8Rx cases. So we propose the following table for test applicability rules.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</w:p>
    <w:tbl>
      <w:tblPr>
        <w:tblStyle w:val="22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487"/>
        <w:gridCol w:w="2338"/>
        <w:gridCol w:w="2138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64"/>
              <w:rPr>
                <w:rFonts w:cs="Arial"/>
              </w:rPr>
            </w:pPr>
            <w:r>
              <w:rPr>
                <w:rFonts w:cs="Arial"/>
              </w:rPr>
              <w:t>Tests</w:t>
            </w:r>
          </w:p>
        </w:tc>
        <w:tc>
          <w:tcPr>
            <w:tcW w:w="1487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CA capability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configuration</w:t>
            </w:r>
            <w:r>
              <w:rPr>
                <w:rFonts w:hint="eastAsia" w:cs="Arial"/>
                <w:lang w:eastAsia="zh-CN"/>
              </w:rPr>
              <w:t xml:space="preserve"> from the selected CA </w:t>
            </w:r>
            <w:r>
              <w:rPr>
                <w:rFonts w:cs="Arial"/>
                <w:lang w:eastAsia="zh-CN"/>
              </w:rPr>
              <w:t>capability</w:t>
            </w:r>
            <w:r>
              <w:rPr>
                <w:rFonts w:cs="Arial"/>
              </w:rPr>
              <w:t xml:space="preserve">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 </w:t>
            </w:r>
            <w:r>
              <w:rPr>
                <w:rFonts w:hint="eastAsia" w:cs="Arial"/>
                <w:lang w:eastAsia="zh-CN"/>
              </w:rPr>
              <w:t>B</w:t>
            </w:r>
            <w:r>
              <w:rPr>
                <w:rFonts w:cs="Arial"/>
              </w:rPr>
              <w:t xml:space="preserve">andwidth combination to be tested in </w:t>
            </w:r>
            <w:r>
              <w:rPr>
                <w:rFonts w:hint="eastAsia" w:cs="Arial"/>
                <w:lang w:eastAsia="zh-CN"/>
              </w:rPr>
              <w:t xml:space="preserve">priority </w:t>
            </w:r>
            <w:r>
              <w:rPr>
                <w:rFonts w:cs="Arial"/>
              </w:rPr>
              <w:t>order</w:t>
            </w:r>
          </w:p>
        </w:tc>
        <w:tc>
          <w:tcPr>
            <w:tcW w:w="2065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PCell CC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56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Test</w:t>
            </w:r>
            <w:r>
              <w:rPr>
                <w:rFonts w:hint="eastAsia" w:cs="Arial"/>
                <w:highlight w:val="yellow"/>
                <w:lang w:val="en-US" w:eastAsia="zh-CN"/>
              </w:rPr>
              <w:t xml:space="preserve"> 6</w:t>
            </w:r>
            <w:r>
              <w:rPr>
                <w:rFonts w:cs="Arial"/>
                <w:highlight w:val="yellow"/>
                <w:lang w:eastAsia="zh-CN"/>
              </w:rPr>
              <w:t xml:space="preserve"> </w:t>
            </w:r>
            <w:r>
              <w:rPr>
                <w:rFonts w:hint="eastAsia" w:cs="Arial"/>
                <w:highlight w:val="yellow"/>
                <w:lang w:val="en-US" w:eastAsia="zh-CN"/>
              </w:rPr>
              <w:t>i</w:t>
            </w:r>
            <w:r>
              <w:rPr>
                <w:rFonts w:cs="Arial"/>
                <w:highlight w:val="yellow"/>
                <w:lang w:eastAsia="zh-CN"/>
              </w:rPr>
              <w:t xml:space="preserve">n Clause </w:t>
            </w:r>
            <w:r>
              <w:rPr>
                <w:highlight w:val="yellow"/>
              </w:rPr>
              <w:t>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A.2.1 and 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A.3.1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5.2A.4.1</w:t>
            </w:r>
          </w:p>
          <w:p>
            <w:pPr>
              <w:pStyle w:val="56"/>
              <w:rPr>
                <w:highlight w:val="yellow"/>
                <w:lang w:eastAsia="zh-CN"/>
              </w:rPr>
            </w:pPr>
          </w:p>
        </w:tc>
        <w:tc>
          <w:tcPr>
            <w:tcW w:w="1487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CA_C, CA_N, CA_AX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highlight w:val="none"/>
              </w:rPr>
              <w:t>Table 5.1.1.7.2-2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Largest aggregated CA bandwidth combination</w:t>
            </w:r>
          </w:p>
        </w:tc>
        <w:tc>
          <w:tcPr>
            <w:tcW w:w="2065" w:type="dxa"/>
          </w:tcPr>
          <w:p>
            <w:pPr>
              <w:pStyle w:val="56"/>
            </w:pPr>
            <w:r>
              <w:t>Any of CCs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1. For 8Rx CA applicable rules, propose to exend Table 5.1.1.7.2-1 to include Tests cases in new Clause 5.2A.4.1 for 8Rx CA reuqirements, as shown in following table.</w:t>
      </w:r>
    </w:p>
    <w:tbl>
      <w:tblPr>
        <w:tblStyle w:val="22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487"/>
        <w:gridCol w:w="2338"/>
        <w:gridCol w:w="2138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64"/>
              <w:rPr>
                <w:rFonts w:cs="Arial"/>
              </w:rPr>
            </w:pPr>
            <w:r>
              <w:rPr>
                <w:rFonts w:cs="Arial"/>
              </w:rPr>
              <w:t>Tests</w:t>
            </w:r>
          </w:p>
        </w:tc>
        <w:tc>
          <w:tcPr>
            <w:tcW w:w="1487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CA capability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configuration</w:t>
            </w:r>
            <w:r>
              <w:rPr>
                <w:rFonts w:hint="eastAsia" w:cs="Arial"/>
                <w:lang w:eastAsia="zh-CN"/>
              </w:rPr>
              <w:t xml:space="preserve"> from the selected CA </w:t>
            </w:r>
            <w:r>
              <w:rPr>
                <w:rFonts w:cs="Arial"/>
                <w:lang w:eastAsia="zh-CN"/>
              </w:rPr>
              <w:t>capability</w:t>
            </w:r>
            <w:r>
              <w:rPr>
                <w:rFonts w:cs="Arial"/>
              </w:rPr>
              <w:t xml:space="preserve">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 </w:t>
            </w:r>
            <w:r>
              <w:rPr>
                <w:rFonts w:hint="eastAsia" w:cs="Arial"/>
                <w:lang w:eastAsia="zh-CN"/>
              </w:rPr>
              <w:t>B</w:t>
            </w:r>
            <w:r>
              <w:rPr>
                <w:rFonts w:cs="Arial"/>
              </w:rPr>
              <w:t xml:space="preserve">andwidth combination to be tested in </w:t>
            </w:r>
            <w:r>
              <w:rPr>
                <w:rFonts w:hint="eastAsia" w:cs="Arial"/>
                <w:lang w:eastAsia="zh-CN"/>
              </w:rPr>
              <w:t xml:space="preserve">priority </w:t>
            </w:r>
            <w:r>
              <w:rPr>
                <w:rFonts w:cs="Arial"/>
              </w:rPr>
              <w:t>order</w:t>
            </w:r>
          </w:p>
        </w:tc>
        <w:tc>
          <w:tcPr>
            <w:tcW w:w="2065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PCell CC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56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Test</w:t>
            </w:r>
            <w:r>
              <w:rPr>
                <w:rFonts w:hint="eastAsia" w:cs="Arial"/>
                <w:highlight w:val="yellow"/>
                <w:lang w:val="en-US" w:eastAsia="zh-CN"/>
              </w:rPr>
              <w:t xml:space="preserve"> 6</w:t>
            </w:r>
            <w:r>
              <w:rPr>
                <w:rFonts w:cs="Arial"/>
                <w:highlight w:val="yellow"/>
                <w:lang w:eastAsia="zh-CN"/>
              </w:rPr>
              <w:t xml:space="preserve"> </w:t>
            </w:r>
            <w:r>
              <w:rPr>
                <w:rFonts w:hint="eastAsia" w:cs="Arial"/>
                <w:highlight w:val="yellow"/>
                <w:lang w:val="en-US" w:eastAsia="zh-CN"/>
              </w:rPr>
              <w:t>i</w:t>
            </w:r>
            <w:r>
              <w:rPr>
                <w:rFonts w:cs="Arial"/>
                <w:highlight w:val="yellow"/>
                <w:lang w:eastAsia="zh-CN"/>
              </w:rPr>
              <w:t xml:space="preserve">n Clause </w:t>
            </w:r>
            <w:r>
              <w:rPr>
                <w:highlight w:val="yellow"/>
              </w:rPr>
              <w:t>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A.2.1</w:t>
            </w:r>
            <w:r>
              <w:rPr>
                <w:rFonts w:hint="eastAsia"/>
                <w:highlight w:val="yellow"/>
                <w:lang w:val="en-US" w:eastAsia="zh-CN"/>
              </w:rPr>
              <w:t>,</w:t>
            </w:r>
            <w:r>
              <w:rPr>
                <w:highlight w:val="yellow"/>
              </w:rPr>
              <w:t xml:space="preserve"> 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A.3.1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5.2A.4.1</w:t>
            </w:r>
          </w:p>
          <w:p>
            <w:pPr>
              <w:pStyle w:val="56"/>
              <w:rPr>
                <w:highlight w:val="yellow"/>
                <w:lang w:eastAsia="zh-CN"/>
              </w:rPr>
            </w:pPr>
          </w:p>
        </w:tc>
        <w:tc>
          <w:tcPr>
            <w:tcW w:w="1487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CA_C, CA_N, CA_AX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highlight w:val="none"/>
              </w:rPr>
              <w:t>Table 5.1.1.7.2-2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Largest aggregated CA bandwidth combination</w:t>
            </w:r>
          </w:p>
        </w:tc>
        <w:tc>
          <w:tcPr>
            <w:tcW w:w="2065" w:type="dxa"/>
          </w:tcPr>
          <w:p>
            <w:pPr>
              <w:pStyle w:val="56"/>
            </w:pPr>
            <w:r>
              <w:t>Any of CCs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</w:p>
    <w:p>
      <w:pPr>
        <w:pStyle w:val="46"/>
        <w:widowControl w:val="0"/>
        <w:spacing w:before="120" w:beforeLines="50" w:after="180" w:afterLines="-2147483648" w:line="240" w:lineRule="auto"/>
        <w:ind w:left="0" w:firstLine="0"/>
        <w:jc w:val="both"/>
        <w:rPr>
          <w:rFonts w:hint="default" w:ascii="Times New Roman" w:hAnsi="Times New Roman" w:eastAsia="宋体" w:cs="Times New Roman"/>
          <w:b/>
          <w:kern w:val="0"/>
          <w:sz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kern w:val="0"/>
          <w:sz w:val="20"/>
          <w:u w:val="single"/>
          <w:lang w:val="en-US" w:eastAsia="zh-CN"/>
        </w:rPr>
        <w:t xml:space="preserve">Applicability rules for different number of RX antenna ports for CA demodulation requirements </w:t>
      </w:r>
    </w:p>
    <w:p>
      <w:pPr>
        <w:pStyle w:val="46"/>
        <w:widowControl w:val="0"/>
        <w:spacing w:before="120" w:beforeLines="50" w:after="180" w:afterLines="-2147483648" w:line="240" w:lineRule="auto"/>
        <w:ind w:left="0" w:firstLine="0"/>
        <w:jc w:val="both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One FFS open issue of applicablity rules for different number of RX antenna ports for CA requirements</w:t>
      </w:r>
      <w:r>
        <w:rPr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 xml:space="preserve"> in last meeting are listed in follwing table: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Proposals</w:t>
            </w:r>
          </w:p>
          <w:p>
            <w:pPr>
              <w:pStyle w:val="33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Option 1 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60"/>
              <w:ind w:left="2376" w:firstLineChars="0"/>
              <w:jc w:val="both"/>
              <w:textAlignment w:val="baseline"/>
              <w:rPr>
                <w:sz w:val="21"/>
                <w:szCs w:val="21"/>
                <w:lang w:val="zh-CN" w:eastAsia="zh-CN"/>
              </w:rPr>
            </w:pPr>
            <w:r>
              <w:rPr>
                <w:sz w:val="21"/>
                <w:szCs w:val="21"/>
                <w:lang w:val="zh-CN" w:eastAsia="zh-CN"/>
              </w:rPr>
              <w:t>Within the CA configuration if any of the PCell and/or the SCells is a 4Rx supported RF band, 4 out of the 8Rx should be connected with data source from system simulator, depending on UE’s declaration and AP configuration. Requirements from Clause 5.2A.3.1 are applied.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60"/>
              <w:ind w:left="2376" w:firstLineChars="0"/>
              <w:jc w:val="both"/>
              <w:textAlignment w:val="baseline"/>
              <w:rPr>
                <w:sz w:val="21"/>
                <w:szCs w:val="21"/>
                <w:lang w:val="zh-CN" w:eastAsia="zh-CN"/>
              </w:rPr>
            </w:pPr>
            <w:r>
              <w:rPr>
                <w:sz w:val="21"/>
                <w:szCs w:val="21"/>
                <w:lang w:val="zh-CN" w:eastAsia="zh-CN"/>
              </w:rPr>
              <w:t>Within the CA configuration if any of the PCell and/or the SCells is a 2Rx supported RF band, 2 out of the 8Rx should be connected with data source from system simulator, depending on UE’s declaration and AP configuration. Requirements from Clause 5.2A.2.1 are applied.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60"/>
              <w:ind w:left="2376" w:firstLineChars="0"/>
              <w:jc w:val="both"/>
              <w:textAlignment w:val="baseline"/>
              <w:rPr>
                <w:sz w:val="21"/>
                <w:szCs w:val="21"/>
                <w:lang w:val="zh-CN" w:eastAsia="zh-CN"/>
              </w:rPr>
            </w:pPr>
            <w:r>
              <w:rPr>
                <w:sz w:val="21"/>
                <w:szCs w:val="21"/>
                <w:lang w:val="zh-CN" w:eastAsia="zh-CN"/>
              </w:rPr>
              <w:t>Within the CA configuration if any of the PCell and/or the SCells is a 8Rx supported RF band, all 8Rx should be connected with data source from system simulator. Requirements from Clause5.2A.4.1 are applied.</w:t>
            </w:r>
          </w:p>
          <w:p>
            <w:pPr>
              <w:pStyle w:val="33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2376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/>
                <w:kern w:val="0"/>
                <w:sz w:val="20"/>
                <w:u w:val="single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  <w:lang w:val="zh-CN" w:eastAsia="zh-CN"/>
              </w:rPr>
              <w:t>For 8Rx capable UEs, the 2Rx supported RF bands, 4Rx supported RF bands and 8Rx supported RF bands are up to UE’s declaration.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 xml:space="preserve">Based on existing </w:t>
      </w:r>
      <w:r>
        <w:rPr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 xml:space="preserve">applicable rules for different number of RX antenna ports for 2Rx and 4Rx CA, we just need to add 8Rx declaration when bands supporting </w:t>
      </w:r>
      <w:r>
        <w:rPr>
          <w:rFonts w:hint="eastAsia" w:ascii="Times New Roman" w:hAnsi="Times New Roman" w:cs="Times New Roman"/>
          <w:szCs w:val="22"/>
          <w:lang w:val="en-US" w:eastAsia="zh-CN"/>
        </w:rPr>
        <w:t>2Rx+ 8Rx, 4Rx +8Rx and 8Rx+ 8Rx</w:t>
      </w:r>
      <w:r>
        <w:rPr>
          <w:rFonts w:hint="eastAsia" w:ascii="Times New Roman" w:hAnsi="Times New Roman" w:cs="Times New Roman"/>
          <w:kern w:val="2"/>
          <w:sz w:val="21"/>
          <w:szCs w:val="22"/>
          <w:lang w:val="en-US" w:eastAsia="zh-CN" w:bidi="ar-SA"/>
        </w:rPr>
        <w:t xml:space="preserve"> band combination. Thus, the candidate option is very reasonable.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2. For Applicability rules for different number of RX antenna ports for CA demodulation requirements, propose to consider the following daclaration for 8Rx CA.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Within the CA configuration if any of the PCell and/or the SCells is a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Rx supported RF band,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 out of the 8Rx should be connected with data source from system simulator, depending on UE’s declaration and AP configuration. Requirements from Clause 5.2A.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Within the CA configuration if any of the PCell and/or the SCells is a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Rx supported RF band,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 out of the 8Rx should be connected with data source from system simulator, depending on UE’s declaration and AP configuration. Requirements from Clause 5.2A.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Within the CA configuration if any of the PCell and/or the SCells is a 8Rx supported RF band, all 8Rx should be connected with data source from system simulator. Requirements from Clause5.2A.4.1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default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For 8Rx capable UEs, the 2Rx supported RF bands, 4Rx supported RF bands and 8Rx supported RF bands are up to UE’s declaration.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demodulation performance requirements for</w:t>
      </w:r>
      <w:r>
        <w:rPr>
          <w:rFonts w:hint="eastAsia"/>
          <w:bCs/>
          <w:kern w:val="0"/>
          <w:szCs w:val="21"/>
          <w:lang w:val="en-US" w:eastAsia="zh-CN"/>
        </w:rPr>
        <w:t xml:space="preserve"> 8Rx </w:t>
      </w:r>
      <w:r>
        <w:rPr>
          <w:rFonts w:hint="eastAsia"/>
          <w:bCs/>
          <w:kern w:val="0"/>
          <w:szCs w:val="21"/>
        </w:rPr>
        <w:t>, The conclusions are: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1. For 8Rx CA applicable rules, propose to exend Table 5.1.1.7.2-1 to include Tests cases in new Clause 5.2A.4.1 for 8Rx CA reuqirements, as shown in following table.</w:t>
      </w:r>
    </w:p>
    <w:tbl>
      <w:tblPr>
        <w:tblStyle w:val="22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487"/>
        <w:gridCol w:w="2338"/>
        <w:gridCol w:w="2138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64"/>
              <w:rPr>
                <w:rFonts w:cs="Arial"/>
              </w:rPr>
            </w:pPr>
            <w:r>
              <w:rPr>
                <w:rFonts w:cs="Arial"/>
              </w:rPr>
              <w:t>Tests</w:t>
            </w:r>
          </w:p>
        </w:tc>
        <w:tc>
          <w:tcPr>
            <w:tcW w:w="1487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CA capability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configuration</w:t>
            </w:r>
            <w:r>
              <w:rPr>
                <w:rFonts w:hint="eastAsia" w:cs="Arial"/>
                <w:lang w:eastAsia="zh-CN"/>
              </w:rPr>
              <w:t xml:space="preserve"> from the selected CA </w:t>
            </w:r>
            <w:r>
              <w:rPr>
                <w:rFonts w:cs="Arial"/>
                <w:lang w:eastAsia="zh-CN"/>
              </w:rPr>
              <w:t>capability</w:t>
            </w:r>
            <w:r>
              <w:rPr>
                <w:rFonts w:cs="Arial"/>
              </w:rPr>
              <w:t xml:space="preserve"> where the tests </w:t>
            </w:r>
            <w:r>
              <w:rPr>
                <w:rFonts w:hint="eastAsia" w:cs="Arial"/>
                <w:lang w:eastAsia="zh-CN"/>
              </w:rPr>
              <w:t>apply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 </w:t>
            </w:r>
            <w:r>
              <w:rPr>
                <w:rFonts w:hint="eastAsia" w:cs="Arial"/>
                <w:lang w:eastAsia="zh-CN"/>
              </w:rPr>
              <w:t>B</w:t>
            </w:r>
            <w:r>
              <w:rPr>
                <w:rFonts w:cs="Arial"/>
              </w:rPr>
              <w:t xml:space="preserve">andwidth combination to be tested in </w:t>
            </w:r>
            <w:r>
              <w:rPr>
                <w:rFonts w:hint="eastAsia" w:cs="Arial"/>
                <w:lang w:eastAsia="zh-CN"/>
              </w:rPr>
              <w:t xml:space="preserve">priority </w:t>
            </w:r>
            <w:r>
              <w:rPr>
                <w:rFonts w:cs="Arial"/>
              </w:rPr>
              <w:t>order</w:t>
            </w:r>
          </w:p>
        </w:tc>
        <w:tc>
          <w:tcPr>
            <w:tcW w:w="2065" w:type="dxa"/>
          </w:tcPr>
          <w:p>
            <w:pPr>
              <w:pStyle w:val="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PCell CC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shd w:val="clear" w:color="auto" w:fill="auto"/>
          </w:tcPr>
          <w:p>
            <w:pPr>
              <w:pStyle w:val="56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Test</w:t>
            </w:r>
            <w:r>
              <w:rPr>
                <w:rFonts w:hint="eastAsia" w:cs="Arial"/>
                <w:highlight w:val="yellow"/>
                <w:lang w:val="en-US" w:eastAsia="zh-CN"/>
              </w:rPr>
              <w:t xml:space="preserve"> 6</w:t>
            </w:r>
            <w:r>
              <w:rPr>
                <w:rFonts w:cs="Arial"/>
                <w:highlight w:val="yellow"/>
                <w:lang w:eastAsia="zh-CN"/>
              </w:rPr>
              <w:t xml:space="preserve"> </w:t>
            </w:r>
            <w:r>
              <w:rPr>
                <w:rFonts w:hint="eastAsia" w:cs="Arial"/>
                <w:highlight w:val="yellow"/>
                <w:lang w:val="en-US" w:eastAsia="zh-CN"/>
              </w:rPr>
              <w:t>i</w:t>
            </w:r>
            <w:r>
              <w:rPr>
                <w:rFonts w:cs="Arial"/>
                <w:highlight w:val="yellow"/>
                <w:lang w:eastAsia="zh-CN"/>
              </w:rPr>
              <w:t xml:space="preserve">n Clause </w:t>
            </w:r>
            <w:r>
              <w:rPr>
                <w:highlight w:val="yellow"/>
              </w:rPr>
              <w:t>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A.2.1</w:t>
            </w:r>
            <w:r>
              <w:rPr>
                <w:rFonts w:hint="eastAsia"/>
                <w:highlight w:val="yellow"/>
                <w:lang w:val="en-US" w:eastAsia="zh-CN"/>
              </w:rPr>
              <w:t>,</w:t>
            </w:r>
            <w:r>
              <w:rPr>
                <w:highlight w:val="yellow"/>
              </w:rPr>
              <w:t xml:space="preserve"> 5.</w:t>
            </w:r>
            <w:r>
              <w:rPr>
                <w:rFonts w:hint="eastAsia"/>
                <w:highlight w:val="yellow"/>
              </w:rPr>
              <w:t>2</w:t>
            </w:r>
            <w:r>
              <w:rPr>
                <w:highlight w:val="yellow"/>
              </w:rPr>
              <w:t>A.3.1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5.2A.4.1</w:t>
            </w:r>
          </w:p>
          <w:p>
            <w:pPr>
              <w:pStyle w:val="56"/>
              <w:rPr>
                <w:highlight w:val="yellow"/>
                <w:lang w:eastAsia="zh-CN"/>
              </w:rPr>
            </w:pPr>
          </w:p>
        </w:tc>
        <w:tc>
          <w:tcPr>
            <w:tcW w:w="1487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CA_C, CA_N, CA_AX</w:t>
            </w:r>
          </w:p>
        </w:tc>
        <w:tc>
          <w:tcPr>
            <w:tcW w:w="23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highlight w:val="none"/>
              </w:rPr>
              <w:t>Table 5.1.1.7.2-2</w:t>
            </w:r>
          </w:p>
        </w:tc>
        <w:tc>
          <w:tcPr>
            <w:tcW w:w="2138" w:type="dxa"/>
            <w:shd w:val="clear" w:color="auto" w:fill="auto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Largest aggregated CA bandwidth combination</w:t>
            </w:r>
          </w:p>
        </w:tc>
        <w:tc>
          <w:tcPr>
            <w:tcW w:w="2065" w:type="dxa"/>
          </w:tcPr>
          <w:p>
            <w:pPr>
              <w:pStyle w:val="56"/>
            </w:pPr>
            <w:r>
              <w:t>Any of CCs</w:t>
            </w:r>
          </w:p>
        </w:tc>
      </w:tr>
    </w:tbl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2. For Applicability rules for different number of RX antenna ports for CA demodulation requirements, propose to consider the following daclaration for 8Rx CA.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Within the CA configuration if any of the PCell and/or the SCells is a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Rx supported RF band,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 out of the 8Rx should be connected with data source from system simulator, depending on UE’s declaration and AP configuration. Requirements from Clause 5.2A.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Within the CA configuration if any of the PCell and/or the SCells is a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Rx supported RF band,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 xml:space="preserve"> out of the 8Rx should be connected with data source from system simulator, depending on UE’s declaration and AP configuration. Requirements from Clause 5.2A.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Within the CA configuration if any of the PCell and/or the SCells is a 8Rx supported RF band, all 8Rx should be connected with data source from system simulator. Requirements from Clause5.2A.4.1 are applied.</w:t>
      </w:r>
    </w:p>
    <w:p>
      <w:pPr>
        <w:pStyle w:val="33"/>
        <w:numPr>
          <w:ilvl w:val="0"/>
          <w:numId w:val="7"/>
        </w:numPr>
        <w:spacing w:after="60"/>
        <w:ind w:left="1536" w:leftChars="0" w:firstLineChars="0"/>
        <w:jc w:val="both"/>
        <w:rPr>
          <w:rFonts w:hint="eastAsia"/>
          <w:bCs/>
          <w:kern w:val="0"/>
          <w:szCs w:val="21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1"/>
          <w:szCs w:val="21"/>
          <w:lang w:val="zh-CN" w:eastAsia="zh-CN" w:bidi="ar-SA"/>
        </w:rPr>
        <w:t>For 8Rx capable UEs, the 2Rx supported RF bands, 4Rx supported RF bands and 8Rx supported RF bands are up to UE’s declaration.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9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R4-2316914, WF for 8Rx and 4Tx performance requirements. RAN4#108bis meeting.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E22B3F89"/>
    <w:multiLevelType w:val="singleLevel"/>
    <w:tmpl w:val="E22B3F89"/>
    <w:lvl w:ilvl="0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  <w:sz w:val="11"/>
        <w:szCs w:val="11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16"/>
        <w:szCs w:val="16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45E9E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A143F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47E84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76348C"/>
    <w:rsid w:val="04782230"/>
    <w:rsid w:val="0479507E"/>
    <w:rsid w:val="0482174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C685D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23463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A109E4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56BC5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BD6FF9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715DC5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322F5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19711B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71AFD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442A1B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0C2F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6506FC"/>
    <w:rsid w:val="267550B9"/>
    <w:rsid w:val="26A30ADD"/>
    <w:rsid w:val="26C472EC"/>
    <w:rsid w:val="26EB52D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176192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657C3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834A4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55BF6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1B1BD8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886299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4809B3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C20BD4"/>
    <w:rsid w:val="35D24294"/>
    <w:rsid w:val="35D85F6C"/>
    <w:rsid w:val="35FF6F3C"/>
    <w:rsid w:val="36075F27"/>
    <w:rsid w:val="36121506"/>
    <w:rsid w:val="361D7A43"/>
    <w:rsid w:val="361F3323"/>
    <w:rsid w:val="36265F15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3C0560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7E27510"/>
    <w:rsid w:val="380D7E8A"/>
    <w:rsid w:val="382B1BDF"/>
    <w:rsid w:val="382E392C"/>
    <w:rsid w:val="38342E90"/>
    <w:rsid w:val="38366E1A"/>
    <w:rsid w:val="383C6ED4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EC62B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04081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9F33F8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D75714"/>
    <w:rsid w:val="41DD3BC3"/>
    <w:rsid w:val="41DD7574"/>
    <w:rsid w:val="41EE2F03"/>
    <w:rsid w:val="41F466FD"/>
    <w:rsid w:val="41FA5E82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3C2B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82B94"/>
    <w:rsid w:val="43FE44BA"/>
    <w:rsid w:val="440D5045"/>
    <w:rsid w:val="44300615"/>
    <w:rsid w:val="44307CBB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02087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EB14F1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835FC5"/>
    <w:rsid w:val="4C923A72"/>
    <w:rsid w:val="4C9E2807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06DEA"/>
    <w:rsid w:val="4E27683A"/>
    <w:rsid w:val="4E2A2F8F"/>
    <w:rsid w:val="4E4C50A3"/>
    <w:rsid w:val="4E510698"/>
    <w:rsid w:val="4E576363"/>
    <w:rsid w:val="4E635567"/>
    <w:rsid w:val="4E742982"/>
    <w:rsid w:val="4E9C0636"/>
    <w:rsid w:val="4EA30DB6"/>
    <w:rsid w:val="4EA413FE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941D55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A2789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45246A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0B27C3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43217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8F3213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215592"/>
    <w:rsid w:val="61421EFD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041E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9774D1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276F94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84C05"/>
    <w:rsid w:val="6B2B0EFD"/>
    <w:rsid w:val="6B2C13E4"/>
    <w:rsid w:val="6B4B0A4C"/>
    <w:rsid w:val="6B50310B"/>
    <w:rsid w:val="6B5045E2"/>
    <w:rsid w:val="6B736A2E"/>
    <w:rsid w:val="6B753103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9F70D8"/>
    <w:rsid w:val="6CA20D5B"/>
    <w:rsid w:val="6CA41AC3"/>
    <w:rsid w:val="6CA96D87"/>
    <w:rsid w:val="6CC14E69"/>
    <w:rsid w:val="6CD63FB3"/>
    <w:rsid w:val="6D056EA6"/>
    <w:rsid w:val="6D111038"/>
    <w:rsid w:val="6D221E52"/>
    <w:rsid w:val="6D227835"/>
    <w:rsid w:val="6D3C6626"/>
    <w:rsid w:val="6D4823F9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A7F12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151975"/>
    <w:rsid w:val="7125366B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EF17AC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4E5CDF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6FF523C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1F59B5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EC7D38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10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2023-11-03T08:47:39Z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3EEF4C09CAE14EF58E4A77F0443C94BD</vt:lpwstr>
  </property>
</Properties>
</file>